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621"/>
        <w:jc w:val="center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2"/>
          <w:color w:val="333333"/>
          <w:sz w:val="45"/>
          <w:szCs w:val="45"/>
        </w:rPr>
        <w:t xml:space="preserve">План работы</w:t>
      </w:r>
      <w:r>
        <w:rPr>
          <w:rStyle w:val="622"/>
          <w:color w:val="333333"/>
          <w:sz w:val="45"/>
          <w:szCs w:val="45"/>
        </w:rPr>
        <w:t xml:space="preserve"> профсоюзной организации на 2024-2025</w:t>
      </w:r>
      <w:r>
        <w:rPr>
          <w:rStyle w:val="622"/>
          <w:color w:val="333333"/>
          <w:sz w:val="45"/>
          <w:szCs w:val="45"/>
        </w:rPr>
        <w:t xml:space="preserve">учебный год.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4"/>
          <w:b/>
          <w:bCs/>
          <w:color w:val="000000"/>
          <w:sz w:val="27"/>
          <w:szCs w:val="27"/>
        </w:rPr>
        <w:t xml:space="preserve">СЕНТЯБРЬ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1. Оформление профсоюзного уголка (дополнение, обновление)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2. Проверка трудовых книжек.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3. </w:t>
      </w:r>
      <w:r>
        <w:rPr>
          <w:rStyle w:val="625"/>
          <w:color w:val="000000"/>
          <w:sz w:val="27"/>
          <w:szCs w:val="27"/>
        </w:rPr>
        <w:t xml:space="preserve">Составление плана работы на 2024 – 2025</w:t>
      </w:r>
      <w:r>
        <w:rPr>
          <w:rStyle w:val="625"/>
          <w:color w:val="000000"/>
          <w:sz w:val="27"/>
          <w:szCs w:val="27"/>
        </w:rPr>
        <w:t xml:space="preserve">учебный год.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4. Проведение сверки учёта членов Профсоюза.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5. Составление перечня юбилейных, праздничных и знаменательных дат для членов Профсоюза.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6.Подготовка мероприятия, посвященного «Дню дошкольного работника».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7. День охраны труда: рейд комиссии по ОТ и ТБ - готовность к учебному году.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4"/>
          <w:b/>
          <w:bCs/>
          <w:color w:val="000000"/>
          <w:sz w:val="27"/>
          <w:szCs w:val="27"/>
        </w:rPr>
        <w:t xml:space="preserve">ОКТЯБРЬ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1. Подготовка и проведение </w:t>
      </w:r>
      <w:r>
        <w:rPr>
          <w:rStyle w:val="625"/>
          <w:color w:val="000000"/>
          <w:sz w:val="27"/>
          <w:szCs w:val="27"/>
        </w:rPr>
        <w:t xml:space="preserve">Дня  пожилого</w:t>
      </w:r>
      <w:r>
        <w:rPr>
          <w:rStyle w:val="625"/>
          <w:color w:val="000000"/>
          <w:sz w:val="27"/>
          <w:szCs w:val="27"/>
        </w:rPr>
        <w:t xml:space="preserve"> человека (чествование ветеранов педагогического труда).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2. Проверка инструкций по охране труда и технике безопасности, наличие подписей работающих.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3. Подготовка и проведение профсоюзного собрания "Правила внутреннего трудового распорядка".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4. Экологический субботник по уборке территории ДОУ.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4"/>
          <w:b/>
          <w:bCs/>
          <w:color w:val="000000"/>
          <w:sz w:val="27"/>
          <w:szCs w:val="27"/>
        </w:rPr>
        <w:t xml:space="preserve">НОЯБРЬ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 </w:t>
      </w:r>
      <w:r>
        <w:rPr>
          <w:rStyle w:val="625"/>
          <w:color w:val="000000"/>
          <w:sz w:val="27"/>
          <w:szCs w:val="27"/>
        </w:rPr>
        <w:t xml:space="preserve">1</w:t>
      </w:r>
      <w:r>
        <w:rPr>
          <w:rStyle w:val="625"/>
          <w:color w:val="000000"/>
          <w:sz w:val="27"/>
          <w:szCs w:val="27"/>
        </w:rPr>
        <w:t xml:space="preserve">.День охраны </w:t>
      </w:r>
      <w:r>
        <w:rPr>
          <w:rStyle w:val="625"/>
          <w:color w:val="000000"/>
          <w:sz w:val="27"/>
          <w:szCs w:val="27"/>
        </w:rPr>
        <w:t xml:space="preserve">труда :соблюдение</w:t>
      </w:r>
      <w:r>
        <w:rPr>
          <w:rStyle w:val="625"/>
          <w:color w:val="000000"/>
          <w:sz w:val="27"/>
          <w:szCs w:val="27"/>
        </w:rPr>
        <w:t xml:space="preserve">   правил и требований ОТ и ТБ на рабочих местах. 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 2</w:t>
      </w:r>
      <w:r>
        <w:rPr>
          <w:rStyle w:val="625"/>
          <w:color w:val="000000"/>
          <w:sz w:val="27"/>
          <w:szCs w:val="27"/>
        </w:rPr>
        <w:t xml:space="preserve">. Составление списков сотрудников ДОУ на получение новогодних подарков для детей.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 3</w:t>
      </w:r>
      <w:r>
        <w:rPr>
          <w:rStyle w:val="625"/>
          <w:color w:val="000000"/>
          <w:sz w:val="27"/>
          <w:szCs w:val="27"/>
        </w:rPr>
        <w:t xml:space="preserve">. Проверка пищеблока и склада.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 4</w:t>
      </w:r>
      <w:r>
        <w:rPr>
          <w:rStyle w:val="625"/>
          <w:color w:val="000000"/>
          <w:sz w:val="27"/>
          <w:szCs w:val="27"/>
        </w:rPr>
        <w:t xml:space="preserve">. Отчет </w:t>
      </w:r>
      <w:r>
        <w:rPr>
          <w:rStyle w:val="625"/>
          <w:color w:val="000000"/>
          <w:sz w:val="27"/>
          <w:szCs w:val="27"/>
        </w:rPr>
        <w:t xml:space="preserve">бракеражной</w:t>
      </w:r>
      <w:r>
        <w:rPr>
          <w:rStyle w:val="625"/>
          <w:color w:val="000000"/>
          <w:sz w:val="27"/>
          <w:szCs w:val="27"/>
        </w:rPr>
        <w:t xml:space="preserve"> комиссии по организации питания детей в ДОУ.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  5</w:t>
      </w:r>
      <w:r>
        <w:rPr>
          <w:rStyle w:val="625"/>
          <w:color w:val="000000"/>
          <w:sz w:val="27"/>
          <w:szCs w:val="27"/>
        </w:rPr>
        <w:t xml:space="preserve">. Принятие нового кол</w:t>
      </w:r>
      <w:r>
        <w:rPr>
          <w:rStyle w:val="625"/>
          <w:color w:val="000000"/>
          <w:sz w:val="27"/>
          <w:szCs w:val="27"/>
        </w:rPr>
        <w:t xml:space="preserve">лективного договора на 2024-2026</w:t>
      </w:r>
      <w:r>
        <w:rPr>
          <w:rStyle w:val="625"/>
          <w:color w:val="000000"/>
          <w:sz w:val="27"/>
          <w:szCs w:val="27"/>
        </w:rPr>
        <w:t xml:space="preserve"> годы.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 </w:t>
      </w:r>
      <w:r>
        <w:rPr>
          <w:rStyle w:val="624"/>
          <w:b/>
          <w:bCs/>
          <w:color w:val="000000"/>
          <w:sz w:val="27"/>
          <w:szCs w:val="27"/>
        </w:rPr>
        <w:t xml:space="preserve">ДЕКАБРЬ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1. Отчёт о выполнении Коллективного договора.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2. Организация выдачи новогодних подарков для детей членов Профсоюза.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3. Подготовка новогоднего праздника для работников образовательного учреждения.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 4</w:t>
      </w:r>
      <w:r>
        <w:rPr>
          <w:rStyle w:val="625"/>
          <w:color w:val="000000"/>
          <w:sz w:val="27"/>
          <w:szCs w:val="27"/>
        </w:rPr>
        <w:t xml:space="preserve">. Подготовка и проведение профсоюзного собрания "Об организации работы по Охране </w:t>
      </w:r>
      <w:r>
        <w:rPr>
          <w:rStyle w:val="625"/>
          <w:color w:val="000000"/>
          <w:sz w:val="27"/>
          <w:szCs w:val="27"/>
        </w:rPr>
        <w:t xml:space="preserve">Труда  и</w:t>
      </w:r>
      <w:r>
        <w:rPr>
          <w:rStyle w:val="625"/>
          <w:color w:val="000000"/>
          <w:sz w:val="27"/>
          <w:szCs w:val="27"/>
        </w:rPr>
        <w:t xml:space="preserve"> Технике Безопасности". 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 5</w:t>
      </w:r>
      <w:r>
        <w:rPr>
          <w:rStyle w:val="625"/>
          <w:color w:val="000000"/>
          <w:sz w:val="27"/>
          <w:szCs w:val="27"/>
        </w:rPr>
        <w:t xml:space="preserve">. Организация и проведение новогоднего вечера для сотрудников ДОУ.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4"/>
          <w:b/>
          <w:bCs/>
          <w:color w:val="000000"/>
          <w:sz w:val="27"/>
          <w:szCs w:val="27"/>
        </w:rPr>
        <w:t xml:space="preserve">ЯНВАРЬ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1. Провести заседание профсоюзного комитета.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2. Проверить выполнение принятых решений на профсоюзных собраниях и заседаниях профкома.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 3. Работа с документацией: обновление, согласование.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4. День охраны труда: инструктаж по охране жизни и здоровья и охране труда в зимний период (обледенение, сосульки).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4"/>
          <w:b/>
          <w:bCs/>
          <w:color w:val="000000"/>
          <w:sz w:val="27"/>
          <w:szCs w:val="27"/>
        </w:rPr>
        <w:t xml:space="preserve"> ФЕВРАЛЬ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1. Подготовить совместно с администрацией отчёт о ходе выполнения соглашения по охране труда и технике безопасности.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2. Подготовка и </w:t>
      </w:r>
      <w:r>
        <w:rPr>
          <w:rStyle w:val="625"/>
          <w:color w:val="000000"/>
          <w:sz w:val="27"/>
          <w:szCs w:val="27"/>
        </w:rPr>
        <w:t xml:space="preserve">проведение  мероприятий</w:t>
      </w:r>
      <w:r>
        <w:rPr>
          <w:rStyle w:val="625"/>
          <w:color w:val="000000"/>
          <w:sz w:val="27"/>
          <w:szCs w:val="27"/>
        </w:rPr>
        <w:t xml:space="preserve">, посвященным 23 февраля и Международному женскому Дню 8 Марта. 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3. День охраны труда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4. Контроль за обеспечением сотрудников ДОУ средствами индивидуальной защиты и спецодеждой.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4"/>
          <w:b/>
          <w:bCs/>
          <w:color w:val="000000"/>
          <w:sz w:val="27"/>
          <w:szCs w:val="27"/>
        </w:rPr>
        <w:t xml:space="preserve">МАРТ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1. Проведение </w:t>
      </w:r>
      <w:r>
        <w:rPr>
          <w:rStyle w:val="625"/>
          <w:color w:val="000000"/>
          <w:sz w:val="27"/>
          <w:szCs w:val="27"/>
        </w:rPr>
        <w:t xml:space="preserve">мероприятия  честь</w:t>
      </w:r>
      <w:r>
        <w:rPr>
          <w:rStyle w:val="625"/>
          <w:color w:val="000000"/>
          <w:sz w:val="27"/>
          <w:szCs w:val="27"/>
        </w:rPr>
        <w:t xml:space="preserve"> Международного женского дня 8 Марта.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2. Поздравить ветеранов педагогического труда с 8 Марта.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3. День охраны труда: состояние охраны труда и техники безопасности на пищеблоке.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4"/>
          <w:b/>
          <w:bCs/>
          <w:color w:val="000000"/>
          <w:sz w:val="27"/>
          <w:szCs w:val="27"/>
        </w:rPr>
        <w:t xml:space="preserve">АПРЕЛЬ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1. Проверить и обследовать техническое состояние здания, оборудования на соответствие нормам и правилам охраны труда.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2. Месячник по охране труда и технике безопасности.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3. Провести профсоюзное собрание «Об организации работы по охране труда и технической безопасности».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4. Об участии сотрудников в </w:t>
      </w:r>
      <w:r>
        <w:rPr>
          <w:rStyle w:val="625"/>
          <w:color w:val="000000"/>
          <w:sz w:val="27"/>
          <w:szCs w:val="27"/>
        </w:rPr>
        <w:t xml:space="preserve">экологических  субботниках</w:t>
      </w:r>
      <w:r>
        <w:rPr>
          <w:rStyle w:val="625"/>
          <w:color w:val="000000"/>
          <w:sz w:val="27"/>
          <w:szCs w:val="27"/>
        </w:rPr>
        <w:t xml:space="preserve"> и благоустройстве территории ДОУ.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4"/>
          <w:b/>
          <w:bCs/>
          <w:color w:val="000000"/>
          <w:sz w:val="27"/>
          <w:szCs w:val="27"/>
        </w:rPr>
        <w:t xml:space="preserve"> МАЙ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1. Совместно с администрацией рассмотреть отчёт о выполнении Коллективного договора).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2.  Ознакомление работников с нормативными документами по правовым вопросам.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3. Участие в демонстрации и митинге, посвященным Международному дню солидарности трудящихся и Дню Победы.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4. День охраны труда: рейд по санитарному состоянию помещений и охраны труда на рабочем месте.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5. Проведение инструктажей к летней оздоровительной работе.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6. Проанализировать совместную работу с администрацией по созданию условий для повышения педагогического мастерства.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4"/>
          <w:b/>
          <w:bCs/>
          <w:color w:val="000000"/>
          <w:sz w:val="27"/>
          <w:szCs w:val="27"/>
        </w:rPr>
        <w:t xml:space="preserve"> ИЮНЬ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1. Планирование профсоюзных собраний на следующий учебный год.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2. Проверить состояние охраны труда и техники безопасности в ДОУ.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3. Осуществлять контроль за своевременной выплатой отпускных работникам образовательного учреждения.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4. Проверить правильность оформления профсоюзных билетов, учётных карточек, отметок об уплате профсоюзных взносов.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4"/>
          <w:b/>
          <w:bCs/>
          <w:color w:val="000000"/>
          <w:sz w:val="27"/>
          <w:szCs w:val="27"/>
        </w:rPr>
        <w:t xml:space="preserve">ИЮЛЬ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1</w:t>
      </w:r>
      <w:r>
        <w:rPr>
          <w:rStyle w:val="625"/>
          <w:color w:val="000000"/>
          <w:sz w:val="27"/>
          <w:szCs w:val="27"/>
        </w:rPr>
        <w:t xml:space="preserve">. Поверка ведения личных дел и трудовых книжек сотрудников ДОУ.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2</w:t>
      </w:r>
      <w:r>
        <w:rPr>
          <w:rStyle w:val="625"/>
          <w:color w:val="000000"/>
          <w:sz w:val="27"/>
          <w:szCs w:val="27"/>
        </w:rPr>
        <w:t xml:space="preserve">. Проверка и обследование технического состояния зданий и сооружений, помещений ДОУ на соответствие нормам и правилам охраны труда.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3</w:t>
      </w:r>
      <w:bookmarkStart w:id="0" w:name="_GoBack"/>
      <w:r/>
      <w:bookmarkEnd w:id="0"/>
      <w:r>
        <w:rPr>
          <w:rStyle w:val="625"/>
          <w:color w:val="000000"/>
          <w:sz w:val="27"/>
          <w:szCs w:val="27"/>
        </w:rPr>
        <w:t xml:space="preserve">. День охраны труда: состояние территории ДОУ, соблюдение ОТ и ТБ при проведении прогулок в ДОУ.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4"/>
          <w:b/>
          <w:bCs/>
          <w:color w:val="000000"/>
          <w:sz w:val="27"/>
          <w:szCs w:val="27"/>
        </w:rPr>
        <w:t xml:space="preserve">АВГУСТ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1. Согласовать с администрацией: - тарификацию; - штатное расписание; контроль за комплектованием групп и расстановкой кадров на новый учебный год. </w:t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pStyle w:val="623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625"/>
          <w:color w:val="000000"/>
          <w:sz w:val="27"/>
          <w:szCs w:val="27"/>
        </w:rPr>
        <w:t xml:space="preserve">2. Привести в порядок делопроизводство в профсоюзной организации: работа с документацией, согласование, составление и утверждение планов, обновление инструкций и др.</w:t>
      </w:r>
      <w:r>
        <w:rPr>
          <w:rFonts w:ascii="Calibri" w:hAnsi="Calibri" w:cs="Calibri"/>
          <w:color w:val="000000"/>
          <w:sz w:val="22"/>
          <w:szCs w:val="22"/>
        </w:rPr>
      </w:r>
    </w:p>
    <w:p>
      <w:r/>
      <w:r/>
    </w:p>
    <w:sectPr>
      <w:footnotePr/>
      <w:endnotePr/>
      <w:type w:val="nextPage"/>
      <w:pgSz w:w="11906" w:h="16838" w:orient="portrait"/>
      <w:pgMar w:top="1134" w:right="850" w:bottom="1134" w:left="170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</w:font>
  <w:font w:name="Times New Roman">
    <w:panose1 w:val="020206030504050203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7"/>
    <w:next w:val="617"/>
    <w:link w:val="1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4">
    <w:name w:val="Heading 1 Char"/>
    <w:basedOn w:val="618"/>
    <w:link w:val="13"/>
    <w:uiPriority w:val="9"/>
    <w:rPr>
      <w:rFonts w:ascii="Arial" w:hAnsi="Arial" w:eastAsia="Arial" w:cs="Arial"/>
      <w:sz w:val="40"/>
      <w:szCs w:val="40"/>
    </w:rPr>
  </w:style>
  <w:style w:type="paragraph" w:styleId="15">
    <w:name w:val="Heading 2"/>
    <w:basedOn w:val="617"/>
    <w:next w:val="617"/>
    <w:link w:val="1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618"/>
    <w:link w:val="15"/>
    <w:uiPriority w:val="9"/>
    <w:rPr>
      <w:rFonts w:ascii="Arial" w:hAnsi="Arial" w:eastAsia="Arial" w:cs="Arial"/>
      <w:sz w:val="34"/>
    </w:rPr>
  </w:style>
  <w:style w:type="paragraph" w:styleId="17">
    <w:name w:val="Heading 3"/>
    <w:basedOn w:val="617"/>
    <w:next w:val="617"/>
    <w:link w:val="1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618"/>
    <w:link w:val="17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617"/>
    <w:next w:val="617"/>
    <w:link w:val="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618"/>
    <w:link w:val="19"/>
    <w:uiPriority w:val="9"/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617"/>
    <w:next w:val="617"/>
    <w:link w:val="2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618"/>
    <w:link w:val="21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617"/>
    <w:next w:val="617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618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17"/>
    <w:next w:val="617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618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17"/>
    <w:next w:val="617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618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17"/>
    <w:next w:val="617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618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1">
    <w:name w:val="List Paragraph"/>
    <w:basedOn w:val="617"/>
    <w:uiPriority w:val="34"/>
    <w:qFormat/>
    <w:pPr>
      <w:contextualSpacing/>
      <w:ind w:left="720"/>
    </w:pPr>
  </w:style>
  <w:style w:type="paragraph" w:styleId="33">
    <w:name w:val="No Spacing"/>
    <w:uiPriority w:val="1"/>
    <w:qFormat/>
    <w:pPr>
      <w:spacing w:before="0" w:after="0" w:line="240" w:lineRule="auto"/>
    </w:pPr>
  </w:style>
  <w:style w:type="paragraph" w:styleId="34">
    <w:name w:val="Title"/>
    <w:basedOn w:val="617"/>
    <w:next w:val="617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618"/>
    <w:link w:val="34"/>
    <w:uiPriority w:val="10"/>
    <w:rPr>
      <w:sz w:val="48"/>
      <w:szCs w:val="48"/>
    </w:rPr>
  </w:style>
  <w:style w:type="paragraph" w:styleId="36">
    <w:name w:val="Subtitle"/>
    <w:basedOn w:val="617"/>
    <w:next w:val="617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618"/>
    <w:link w:val="36"/>
    <w:uiPriority w:val="11"/>
    <w:rPr>
      <w:sz w:val="24"/>
      <w:szCs w:val="24"/>
    </w:rPr>
  </w:style>
  <w:style w:type="paragraph" w:styleId="38">
    <w:name w:val="Quote"/>
    <w:basedOn w:val="617"/>
    <w:next w:val="617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17"/>
    <w:next w:val="617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paragraph" w:styleId="42">
    <w:name w:val="Header"/>
    <w:basedOn w:val="617"/>
    <w:link w:val="4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Header Char"/>
    <w:basedOn w:val="618"/>
    <w:link w:val="42"/>
    <w:uiPriority w:val="99"/>
  </w:style>
  <w:style w:type="paragraph" w:styleId="44">
    <w:name w:val="Footer"/>
    <w:basedOn w:val="617"/>
    <w:link w:val="47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5">
    <w:name w:val="Footer Char"/>
    <w:basedOn w:val="618"/>
    <w:link w:val="44"/>
    <w:uiPriority w:val="99"/>
  </w:style>
  <w:style w:type="paragraph" w:styleId="46">
    <w:name w:val="Caption"/>
    <w:basedOn w:val="617"/>
    <w:next w:val="61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44"/>
    <w:uiPriority w:val="99"/>
  </w:style>
  <w:style w:type="table" w:styleId="48">
    <w:name w:val="Table Grid"/>
    <w:basedOn w:val="619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Table Grid Light"/>
    <w:basedOn w:val="61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1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19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37fc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2f2" w:themeFill="accent1" w:themeFillTint="34"/>
    </w:tblPr>
    <w:tblStylePr w:type="band1Horz">
      <w:tcPr>
        <w:shd w:val="clear" w:color="ffffff" w:themeColor="accent1" w:themeTint="75" w:fill="aabfe3" w:themeFill="accent1" w:themeFillTint="75"/>
      </w:tcPr>
    </w:tblStylePr>
    <w:tblStylePr w:type="band1Vert">
      <w:tcPr>
        <w:shd w:val="clear" w:color="ffffff" w:themeColor="accent1" w:themeTint="75" w:fill="aabfe3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debf6" w:themeFill="accent5" w:themeFillTint="34"/>
    </w:tblPr>
    <w:tblStylePr w:type="band1Horz">
      <w:tcPr>
        <w:shd w:val="clear" w:color="ffffff" w:themeColor="accent5" w:themeTint="75" w:fill="b4d2eb" w:themeFill="accent5" w:themeFillTint="75"/>
      </w:tcPr>
    </w:tblStylePr>
    <w:tblStylePr w:type="band1Vert">
      <w:tcPr>
        <w:shd w:val="clear" w:color="ffffff" w:themeColor="accent5" w:themeTint="75" w:fill="b4d2eb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664a9" w:themeColor="accent1" w:themeTint="80" w:themeShade="95"/>
      </w:rPr>
    </w:tblStylePr>
    <w:tblStylePr w:type="firstRow">
      <w:rPr>
        <w:b/>
        <w:color w:val="3664a9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664a9" w:themeColor="accent1" w:themeTint="80" w:themeShade="95"/>
      </w:rPr>
    </w:tblStylePr>
    <w:tblStylePr w:type="lastRow">
      <w:rPr>
        <w:b/>
        <w:color w:val="3664a9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664a9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3664a9" w:themeColor="accent1" w:themeTint="80" w:themeShade="95"/>
        <w:sz w:val="22"/>
      </w:rPr>
    </w:tblStylePr>
    <w:tblStylePr w:type="firstCol">
      <w:rPr>
        <w:rFonts w:ascii="Arial" w:hAnsi="Arial"/>
        <w:i/>
        <w:color w:val="3664a9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664a9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45d8d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245d8d" w:themeColor="accent5" w:themeShade="95"/>
        <w:sz w:val="22"/>
      </w:rPr>
    </w:tblStylePr>
    <w:tblStylePr w:type="firstCol">
      <w:rPr>
        <w:rFonts w:ascii="Arial" w:hAnsi="Arial"/>
        <w:i/>
        <w:color w:val="245d8d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cc4e5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472c4" w:themeFill="accent1"/>
    </w:tblPr>
    <w:tblStylePr w:type="band1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472c4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472c4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cc4e5" w:themeFill="accent5" w:themeFillTint="9A"/>
    </w:tblPr>
    <w:tblStylePr w:type="band1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cc4e5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cc4e5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54374" w:themeColor="accent1" w:themeShade="95"/>
      </w:rPr>
    </w:tblStylePr>
    <w:tblStylePr w:type="firstRow">
      <w:rPr>
        <w:b/>
        <w:color w:val="254374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54374" w:themeColor="accent1" w:themeShade="95"/>
      </w:rPr>
    </w:tblStylePr>
    <w:tblStylePr w:type="lastRow">
      <w:rPr>
        <w:b/>
        <w:color w:val="254374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2e78b1" w:themeColor="accent5" w:themeTint="9A" w:themeShade="95"/>
      </w:rPr>
    </w:tblStylePr>
    <w:tblStylePr w:type="firstRow">
      <w:rPr>
        <w:b/>
        <w:color w:val="2e78b1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e78b1" w:themeColor="accent5" w:themeTint="9A" w:themeShade="95"/>
      </w:rPr>
    </w:tblStylePr>
    <w:tblStylePr w:type="lastRow">
      <w:rPr>
        <w:b/>
        <w:color w:val="2e78b1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54374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254374" w:themeColor="accent1" w:themeShade="95"/>
        <w:sz w:val="22"/>
      </w:rPr>
    </w:tblStylePr>
    <w:tblStylePr w:type="firstCol">
      <w:rPr>
        <w:rFonts w:ascii="Arial" w:hAnsi="Arial"/>
        <w:i/>
        <w:color w:val="254374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54374" w:themeColor="accent1" w:themeShade="95"/>
        <w:sz w:val="22"/>
      </w:rPr>
    </w:tblStylePr>
  </w:style>
  <w:style w:type="table" w:styleId="148">
    <w:name w:val="List Table 7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9">
    <w:name w:val="List Table 7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50">
    <w:name w:val="List Table 7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51">
    <w:name w:val="List Table 7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2e78b1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2e78b1" w:themeColor="accent5" w:themeTint="9A" w:themeShade="95"/>
        <w:sz w:val="22"/>
      </w:rPr>
    </w:tblStylePr>
    <w:tblStylePr w:type="firstCol">
      <w:rPr>
        <w:rFonts w:ascii="Arial" w:hAnsi="Arial"/>
        <w:i/>
        <w:color w:val="2e78b1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2e78b1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e78b1" w:themeColor="accent5" w:themeTint="9A" w:themeShade="95"/>
        <w:sz w:val="22"/>
      </w:rPr>
    </w:tblStylePr>
  </w:style>
  <w:style w:type="table" w:styleId="152">
    <w:name w:val="List Table 7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3">
    <w:name w:val="Lined - Accent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155">
    <w:name w:val="Lined - Accent 2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6">
    <w:name w:val="Lined - Accent 3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7">
    <w:name w:val="Lined - Accent 4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8">
    <w:name w:val="Lined - Accent 5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159">
    <w:name w:val="Lined - Accent 6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0">
    <w:name w:val="Bordered &amp; Lined - Accent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162">
    <w:name w:val="Bordered &amp; Lined - Accent 2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3">
    <w:name w:val="Bordered &amp; Lined - Accent 3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4">
    <w:name w:val="Bordered &amp; Lined - Accent 4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5">
    <w:name w:val="Bordered &amp; Lined - Accent 5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166">
    <w:name w:val="Bordered &amp; Lined - Accent 6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7">
    <w:name w:val="Bordered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617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618"/>
    <w:uiPriority w:val="99"/>
    <w:unhideWhenUsed/>
    <w:rPr>
      <w:vertAlign w:val="superscript"/>
    </w:rPr>
  </w:style>
  <w:style w:type="paragraph" w:styleId="178">
    <w:name w:val="endnote text"/>
    <w:basedOn w:val="617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618"/>
    <w:uiPriority w:val="99"/>
    <w:semiHidden/>
    <w:unhideWhenUsed/>
    <w:rPr>
      <w:vertAlign w:val="superscript"/>
    </w:rPr>
  </w:style>
  <w:style w:type="paragraph" w:styleId="181">
    <w:name w:val="toc 1"/>
    <w:basedOn w:val="617"/>
    <w:next w:val="617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17"/>
    <w:next w:val="617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17"/>
    <w:next w:val="617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17"/>
    <w:next w:val="617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17"/>
    <w:next w:val="617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17"/>
    <w:next w:val="617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17"/>
    <w:next w:val="617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17"/>
    <w:next w:val="617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17"/>
    <w:next w:val="617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17"/>
    <w:next w:val="617"/>
    <w:uiPriority w:val="99"/>
    <w:unhideWhenUsed/>
    <w:pPr>
      <w:spacing w:after="0" w:afterAutospacing="0"/>
    </w:pPr>
  </w:style>
  <w:style w:type="paragraph" w:styleId="617" w:default="1">
    <w:name w:val="Normal"/>
    <w:qFormat/>
  </w:style>
  <w:style w:type="character" w:styleId="618" w:default="1">
    <w:name w:val="Default Paragraph Font"/>
    <w:uiPriority w:val="1"/>
    <w:semiHidden/>
    <w:unhideWhenUsed/>
  </w:style>
  <w:style w:type="table" w:styleId="619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20" w:default="1">
    <w:name w:val="No List"/>
    <w:uiPriority w:val="99"/>
    <w:semiHidden/>
    <w:unhideWhenUsed/>
  </w:style>
  <w:style w:type="paragraph" w:styleId="621" w:customStyle="1">
    <w:name w:val="c5"/>
    <w:basedOn w:val="617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622" w:customStyle="1">
    <w:name w:val="c7"/>
    <w:basedOn w:val="618"/>
  </w:style>
  <w:style w:type="paragraph" w:styleId="623" w:customStyle="1">
    <w:name w:val="c2"/>
    <w:basedOn w:val="617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624" w:customStyle="1">
    <w:name w:val="c0"/>
    <w:basedOn w:val="618"/>
  </w:style>
  <w:style w:type="character" w:styleId="625" w:customStyle="1">
    <w:name w:val="c3"/>
    <w:basedOn w:val="618"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R7-Office/2024.1.1.375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altinchach1992</cp:lastModifiedBy>
  <cp:revision>3</cp:revision>
  <dcterms:created xsi:type="dcterms:W3CDTF">2022-11-30T09:48:00Z</dcterms:created>
  <dcterms:modified xsi:type="dcterms:W3CDTF">2025-04-18T07:57:47Z</dcterms:modified>
</cp:coreProperties>
</file>